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6959" w:rsidRDefault="008B27DA" w:rsidP="0074695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4</w:t>
      </w:r>
      <w:r w:rsidR="00746959">
        <w:rPr>
          <w:sz w:val="24"/>
          <w:szCs w:val="24"/>
        </w:rPr>
        <w:br/>
        <w:t xml:space="preserve">к распоряжению от </w:t>
      </w:r>
      <w:r w:rsidR="00DB3FD0">
        <w:rPr>
          <w:sz w:val="24"/>
          <w:szCs w:val="24"/>
        </w:rPr>
        <w:t>3</w:t>
      </w:r>
      <w:r w:rsidR="00D42C44">
        <w:rPr>
          <w:sz w:val="24"/>
          <w:szCs w:val="24"/>
        </w:rPr>
        <w:t>0</w:t>
      </w:r>
      <w:r w:rsidR="00746959">
        <w:rPr>
          <w:sz w:val="24"/>
          <w:szCs w:val="24"/>
        </w:rPr>
        <w:t> декабря 20</w:t>
      </w:r>
      <w:r w:rsidR="00C40B18">
        <w:rPr>
          <w:sz w:val="24"/>
          <w:szCs w:val="24"/>
        </w:rPr>
        <w:t>20</w:t>
      </w:r>
      <w:r w:rsidR="00746959">
        <w:rPr>
          <w:sz w:val="24"/>
          <w:szCs w:val="24"/>
        </w:rPr>
        <w:t xml:space="preserve"> № </w:t>
      </w:r>
      <w:r w:rsidR="00C40B18">
        <w:rPr>
          <w:sz w:val="24"/>
          <w:szCs w:val="24"/>
        </w:rPr>
        <w:t>44</w:t>
      </w:r>
    </w:p>
    <w:p w:rsidR="00746959" w:rsidRDefault="00746959" w:rsidP="0074695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/>
        <w:jc w:val="right"/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E71510" w:rsidRPr="0062095E" w:rsidRDefault="00E71510" w:rsidP="00E71510">
      <w:pPr>
        <w:rPr>
          <w:sz w:val="28"/>
          <w:szCs w:val="28"/>
        </w:rPr>
      </w:pPr>
    </w:p>
    <w:p w:rsidR="00E71510" w:rsidRPr="0062095E" w:rsidRDefault="00E71510" w:rsidP="00E71510">
      <w:pPr>
        <w:jc w:val="center"/>
        <w:rPr>
          <w:b/>
          <w:sz w:val="28"/>
          <w:szCs w:val="28"/>
        </w:rPr>
      </w:pPr>
      <w:r w:rsidRPr="0062095E">
        <w:rPr>
          <w:b/>
          <w:sz w:val="28"/>
          <w:szCs w:val="28"/>
        </w:rPr>
        <w:t>Рабочий план счетов</w:t>
      </w:r>
    </w:p>
    <w:p w:rsidR="00E71510" w:rsidRDefault="00E71510"/>
    <w:tbl>
      <w:tblPr>
        <w:tblW w:w="995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28"/>
        <w:gridCol w:w="964"/>
        <w:gridCol w:w="737"/>
        <w:gridCol w:w="562"/>
        <w:gridCol w:w="562"/>
        <w:gridCol w:w="562"/>
        <w:gridCol w:w="624"/>
        <w:gridCol w:w="624"/>
        <w:gridCol w:w="562"/>
        <w:gridCol w:w="562"/>
        <w:gridCol w:w="563"/>
      </w:tblGrid>
      <w:tr w:rsidR="00E71510" w:rsidRPr="006A6095" w:rsidTr="00BF50D3">
        <w:tc>
          <w:tcPr>
            <w:tcW w:w="3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Наименование счета</w:t>
            </w:r>
          </w:p>
        </w:tc>
        <w:tc>
          <w:tcPr>
            <w:tcW w:w="63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Номер счета</w:t>
            </w:r>
          </w:p>
        </w:tc>
      </w:tr>
      <w:tr w:rsidR="00E71510" w:rsidRPr="006A6095" w:rsidTr="00BF50D3">
        <w:tc>
          <w:tcPr>
            <w:tcW w:w="3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both"/>
              <w:rPr>
                <w:sz w:val="16"/>
                <w:szCs w:val="16"/>
              </w:rPr>
            </w:pPr>
          </w:p>
        </w:tc>
        <w:tc>
          <w:tcPr>
            <w:tcW w:w="63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код</w:t>
            </w:r>
          </w:p>
        </w:tc>
      </w:tr>
      <w:tr w:rsidR="00E71510" w:rsidRPr="006A6095" w:rsidTr="00BF50D3">
        <w:tc>
          <w:tcPr>
            <w:tcW w:w="3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both"/>
              <w:rPr>
                <w:sz w:val="16"/>
                <w:szCs w:val="16"/>
              </w:rPr>
            </w:pP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4324A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 xml:space="preserve">аналитический по БК 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вида деятельности</w:t>
            </w:r>
          </w:p>
        </w:tc>
        <w:tc>
          <w:tcPr>
            <w:tcW w:w="29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синтетического счета</w:t>
            </w:r>
          </w:p>
        </w:tc>
        <w:tc>
          <w:tcPr>
            <w:tcW w:w="16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аналитический по КОСГУ</w:t>
            </w:r>
          </w:p>
        </w:tc>
      </w:tr>
      <w:tr w:rsidR="00E71510" w:rsidRPr="006A6095" w:rsidTr="00BF50D3">
        <w:tc>
          <w:tcPr>
            <w:tcW w:w="3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both"/>
              <w:rPr>
                <w:sz w:val="16"/>
                <w:szCs w:val="16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both"/>
              <w:rPr>
                <w:sz w:val="16"/>
                <w:szCs w:val="16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both"/>
              <w:rPr>
                <w:sz w:val="16"/>
                <w:szCs w:val="16"/>
              </w:rPr>
            </w:pP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объекта учета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группы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вида</w:t>
            </w:r>
          </w:p>
        </w:tc>
        <w:tc>
          <w:tcPr>
            <w:tcW w:w="16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</w:tr>
      <w:tr w:rsidR="00E71510" w:rsidRPr="006A6095" w:rsidTr="00BF50D3">
        <w:tc>
          <w:tcPr>
            <w:tcW w:w="3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both"/>
              <w:rPr>
                <w:sz w:val="16"/>
                <w:szCs w:val="16"/>
              </w:rPr>
            </w:pPr>
          </w:p>
        </w:tc>
        <w:tc>
          <w:tcPr>
            <w:tcW w:w="63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номер разряда счета</w:t>
            </w:r>
          </w:p>
        </w:tc>
      </w:tr>
      <w:tr w:rsidR="00E71510" w:rsidRPr="006A6095" w:rsidTr="00BF50D3">
        <w:tc>
          <w:tcPr>
            <w:tcW w:w="3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both"/>
              <w:rPr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1 - 17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19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both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25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26</w:t>
            </w:r>
          </w:p>
        </w:tc>
      </w:tr>
      <w:tr w:rsidR="00E71510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3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</w:tr>
      <w:tr w:rsidR="00E71510" w:rsidRPr="006A6095" w:rsidTr="00BF50D3">
        <w:tc>
          <w:tcPr>
            <w:tcW w:w="995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outlineLvl w:val="1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БАЛАНСОВЫЕ СЧЕТА</w:t>
            </w:r>
          </w:p>
        </w:tc>
      </w:tr>
      <w:tr w:rsidR="00E71510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outlineLvl w:val="2"/>
              <w:rPr>
                <w:sz w:val="16"/>
                <w:szCs w:val="16"/>
              </w:rPr>
            </w:pPr>
            <w:bookmarkStart w:id="0" w:name="Par76"/>
            <w:bookmarkEnd w:id="0"/>
            <w:r w:rsidRPr="006A6095">
              <w:rPr>
                <w:sz w:val="16"/>
                <w:szCs w:val="16"/>
              </w:rPr>
              <w:t>Раздел 1. НЕФИНАНСОВЫЕ АКТИВЫ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Основные средства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Основные средства - недвижимое имущество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Нежилые помещения (здания и сооружения) - недвижимое имущество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BF50D3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Увеличение стоимости нежилых помещений (зданий и сооружений) - недвижимого имущества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BF50D3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стоимости нежилых помещений (зданий и сооружений) - недвижимого имущества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BF50D3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Основные средства - иное движимое имущество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BF50D3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Машины и оборудование - иное движимое имущество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BF50D3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Увеличение стоимости машин и оборудования - иного движимого имущества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BF50D3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стоимости машин и оборудования - иного движимого имущества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BF50D3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Транспортные средства - иное движимое имущество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62095E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Увеличение стоимости транспортных средств - иного движимого имущества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62095E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стоимости транспортных средств - иного движимого имущества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62095E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Инвентарь производственный и хозяйственный - иное движимое имущество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62095E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 xml:space="preserve">Увеличение стоимости инвентаря производственного и хозяйственного - иного </w:t>
            </w:r>
            <w:r w:rsidRPr="006A6095">
              <w:rPr>
                <w:sz w:val="16"/>
                <w:szCs w:val="16"/>
              </w:rPr>
              <w:lastRenderedPageBreak/>
              <w:t>движимого имущества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lastRenderedPageBreak/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62095E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lastRenderedPageBreak/>
              <w:t>Уменьшение стоимости инвентаря производственного и хозяйственного - иного движимого имущества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62095E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Биологические ресурсы - иное движимое имущество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62095E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Увеличение стоимости биологических ресурсов - иного движимого имущества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62095E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стоимости биологических ресурсов - иного движимого имущества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62095E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Прочие основные средства - иное движимое имущество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62095E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Увеличение стоимости прочих основных средств - иного движимого имущества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62095E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стоимости прочих основных средств - иного движимого имущества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62095E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Амортизация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DE64A4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Амортизация недвижимого имущества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DE64A4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Амортизация нежилых помещений (зданий и сооружений) - недвижимого имущества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DE64A4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стоимости нежилых помещений (зданий и сооружений) - недвижимого имущества учреждения за счет амортизации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DE64A4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</w:tr>
      <w:tr w:rsidR="00E71510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Амортизация иного движимого имущества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A475A7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Амортизация машин и оборудования - иного движимого имущества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A475A7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стоимости машин и оборудования - иного движимого имущества учреждения за счет амортизации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A475A7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</w:tr>
      <w:tr w:rsidR="00E71510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Амортизация транспортных средств - иного движимого имущества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A475A7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стоимости транспортных средств - иного движимого имущества учреждения за счет амортизации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A475A7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</w:tr>
      <w:tr w:rsidR="00E71510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Амортизация инвентаря производственного и хозяйственного - иного движимого имущества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A475A7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стоимости инвентаря производственного и хозяйственного - иного движимого имущества учреждения за счет амортизации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A475A7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</w:tr>
      <w:tr w:rsidR="00E71510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Амортизация биологических ресурсов - иного движимого имущества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A475A7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стоимости биологических ресурсов - иного движимого имущества учреждения за счет амортизации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A475A7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</w:tr>
      <w:tr w:rsidR="00E71510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Амортизация прочих основных средств - иного движимого имущества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A475A7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lastRenderedPageBreak/>
              <w:t>Уменьшение стоимости прочих основных средств - иного движимого имущества учреждения за счет амортизации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A475A7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</w:tr>
      <w:tr w:rsidR="00E71510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Амортизация имущества, составляющего казну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A475A7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Амортизация недвижимого имущества в составе имущества казны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A475A7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стоимости недвижимого имущества в составе имущества казны за счет амортизации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A475A7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</w:tr>
      <w:tr w:rsidR="00E71510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Амортизация движимого имущества в составе имущества казны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A475A7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стоимости движимого имущества в составе имущества казны за счет амортизации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A475A7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</w:tr>
      <w:tr w:rsidR="00E71510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4324A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 xml:space="preserve">Материальные запасы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A475A7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Материальные запасы - иное движимое имущество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A475A7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Горюче-смазочные материалы - иное движимое имущество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A475A7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Увеличение стоимости горюче-смазочных материалов - иного движимого имущества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A475A7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стоимости горюче-смазочных материалов - иного движимого имущества</w:t>
            </w:r>
            <w:bookmarkStart w:id="1" w:name="_GoBack"/>
            <w:r w:rsidRPr="006A6095">
              <w:rPr>
                <w:sz w:val="16"/>
                <w:szCs w:val="16"/>
              </w:rPr>
              <w:t xml:space="preserve"> </w:t>
            </w:r>
            <w:bookmarkEnd w:id="1"/>
            <w:r w:rsidRPr="006A6095">
              <w:rPr>
                <w:sz w:val="16"/>
                <w:szCs w:val="16"/>
              </w:rPr>
              <w:t>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A475A7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Строительные материалы - иное движимое имущество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A475A7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Увеличение стоимости строительных материалов - иного движимого имущества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A475A7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стоимости строительных материалов - иного движимого имущества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A475A7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Мягкий инвентарь - иное движимое имущество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A475A7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Увеличение стоимости мягкого инвентаря - иного движимого имущества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A475A7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стоимости мягкого инвентаря - иного движимого имущества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A475A7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Прочие материальные запасы - иное движимое имущество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A475A7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Увеличение стоимости прочих материальных запасов - иного движимого имущества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A475A7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стоимости прочих материальных запасов - иного движимого имущества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A475A7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Вложения в нефинансовые активы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A475A7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4324A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 xml:space="preserve">Вложения в недвижимое имущество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A475A7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Вложения в основные средства - недвижимое имущество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A475A7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Увеличение вложений в основные средства - недвижимое имущество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A475A7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lastRenderedPageBreak/>
              <w:t>Уменьшение вложений в основные средства - недвижимое имущество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A475A7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Вложения в непроизведенные активы - недвижимое имущество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A475A7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Увеличение вложений в непроизведенные активы - недвижимое имущество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A475A7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вложений в непроизведенные активы - недвижимое имущество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A475A7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Вложения в иное движимое имущество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A475A7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Вложения в основные средства - иное движимое имущество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A475A7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Увеличение вложений в основные средства - иное движимое имущество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A475A7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вложений в основные средства - иное движимое имущество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A475A7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Вложения в материальные запасы - иное движимое имущество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A475A7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4324A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 xml:space="preserve">Увеличение вложений в материальные запасы - иное движимое имущество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A475A7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4324A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 xml:space="preserve">Уменьшение вложений в материальные запасы - иное движимое имущество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A475A7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4324A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 xml:space="preserve">Нефинансовые активы имущества казны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10614E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Нефинансовые активы, составляющие казну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10614E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Недвижимое имущество, составляющее казну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10614E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Увеличение стоимости недвижимого имущества, составляющего казну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10614E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стоимости недвижимого имущества, составляющего казну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10614E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Движимое имущество, составляющее казну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10614E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Увеличение стоимости движимого имущества, составляющего казну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10614E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стоимости движимого имущества, составляющего казну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10614E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Непроизведенные активы, составляющие казну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10614E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Увеличение стоимости непроизведенных активов, составляющих казну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10614E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стоимости непроизведенных активов, составляющих казну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10614E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BF50D3">
            <w:pPr>
              <w:pStyle w:val="ConsPlusNormal"/>
              <w:outlineLvl w:val="2"/>
              <w:rPr>
                <w:sz w:val="16"/>
                <w:szCs w:val="16"/>
              </w:rPr>
            </w:pPr>
            <w:r w:rsidRPr="009002A2">
              <w:rPr>
                <w:sz w:val="16"/>
                <w:szCs w:val="16"/>
              </w:rPr>
              <w:t>Права пользования активами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outlineLvl w:val="2"/>
              <w:rPr>
                <w:sz w:val="16"/>
                <w:szCs w:val="16"/>
              </w:rPr>
            </w:pPr>
            <w:r w:rsidRPr="009002A2">
              <w:rPr>
                <w:sz w:val="16"/>
                <w:szCs w:val="16"/>
              </w:rPr>
              <w:t>Права пользования нематериальными активами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outlineLvl w:val="2"/>
              <w:rPr>
                <w:sz w:val="16"/>
                <w:szCs w:val="16"/>
              </w:rPr>
            </w:pPr>
            <w:r w:rsidRPr="009002A2">
              <w:rPr>
                <w:sz w:val="16"/>
                <w:szCs w:val="16"/>
              </w:rPr>
              <w:t>Права пользования программным обеспечением и базами данных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9002A2" w:rsidRDefault="009002A2" w:rsidP="009002A2">
            <w:pPr>
              <w:pStyle w:val="ConsPlusNormal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outlineLvl w:val="2"/>
              <w:rPr>
                <w:sz w:val="16"/>
                <w:szCs w:val="16"/>
              </w:rPr>
            </w:pPr>
            <w:bookmarkStart w:id="2" w:name="Par3651"/>
            <w:bookmarkEnd w:id="2"/>
            <w:r w:rsidRPr="006A6095">
              <w:rPr>
                <w:sz w:val="16"/>
                <w:szCs w:val="16"/>
              </w:rPr>
              <w:t>РАЗДЕЛ 2. ФИНАНСОВЫЕ АКТИВЫ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Денежные средства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Денежные средства на лицевых счетах учреждения в органе казначейства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lastRenderedPageBreak/>
              <w:t>Денежные средства учреждения на лицевых счетах в органе казначейства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Поступления денежных средств учреждения на лицевые счета в органе казначейства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Выбытия денежных средств учреждения с лицевых счетов в органе казначейства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Средства на счетах бюджета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Средства на счетах бюджета в органе Федерального казначейства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Средства на счетах бюджета в рублях в органе Федерального казначейства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Поступления средств на счета бюджета в рублях в органе Федерального казначейства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Выбытия средств со счетов бюджета в рублях в органе Федерального казначейства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Средства на счетах бюджета в органе Федерального казначейства в пути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Поступления средств на счетах бюджета в органе Федерального казначейства в пути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Выбытия средств со счетов бюджета в органе Федерального казначейства в пути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Финансовые вложения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Акции и иные формы участия в капитале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Участие в государственных (муниципальных) учреждениях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Увеличение стоимости участия в государственных (муниципальных) учреждениях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стоимости участия в государственных (муниципальных) учреждениях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 xml:space="preserve">Расчеты по доходам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налоговым доходам, таможенным платежам и страховым взносам на обязательное социальное страхование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с плательщиками налогов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Увеличение дебиторской задолженности по налогам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дебиторской задолженности по налогам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с плательщиками государственных пошлин, сборов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Увеличение дебиторской задолженности по государственным пошлинам, сборам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дебиторской задолженности по государственным пошлинам, сборам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доходам от собственности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доходам от операционной аренды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Увеличение дебиторской задолженности по доходам от операционной аренды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lastRenderedPageBreak/>
              <w:t>Уменьшение дебиторской задолженности по доходам от операционной аренды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суммам штрафов, пеней, неустоек, возмещений ущерба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доходам от прочих сумм принудительного изъятия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Увеличение дебиторской задолженности по доходам от прочих сумм принудительного изъятия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дебиторской задолженности по доходам от прочих сумм принудительного изъятия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безвозмездным денежным поступлениям текущего характера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Увеличение дебиторской задолженности по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дебиторской задолженности по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доходам от операций с активами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доходам от операций с основными средствами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Увеличение дебиторской задолженности по доходам от операций с основными средствами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дебиторской задолженности по доходам от операций с основными средствами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доходам от операций с непроизведенными активами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Увеличение дебиторской задолженности по доходам от операций с непроизведенными активами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дебиторской задолженности по доходам от операций с непроизведенными активами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прочим доходам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невыясненным поступлениям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Увеличение дебиторской задолженности по невыясненным поступлениям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дебиторской задолженности по невыясненным поступлениям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выданным авансам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авансам по оплате труда, начислениям на выплаты по оплате труда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заработной плате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 xml:space="preserve">Увеличение дебиторской задолженности по заработной плате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lastRenderedPageBreak/>
              <w:t xml:space="preserve">Уменьшение дебиторской задолженности по заработной плате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авансам по работам, услугам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авансам по услугам связи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 xml:space="preserve">Увеличение дебиторской задолженности по авансам по услугам связи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 xml:space="preserve">Уменьшение дебиторской задолженности по авансам по услугам связи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авансам по коммунальным услугам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 xml:space="preserve">Увеличение дебиторской задолженности по авансам по коммунальным услугам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 xml:space="preserve">Уменьшение дебиторской задолженности по авансам по коммунальным услугам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авансам по прочим работам, услугам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 xml:space="preserve">Увеличение дебиторской задолженности по авансам по прочим работам, услугам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 xml:space="preserve">Уменьшение дебиторской задолженности по авансам по прочим работам, услугам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авансовым безвозмездным перечислениям текущего характера организациям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авансовым безвозмездным перечислениям текущего характера государственным (муниципальным) бюджетным и автономным учреждениям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 xml:space="preserve">Увеличение дебиторской задолженности по авансовым безвозмездным перечислениям текущего характера государственным (муниципальным) бюджетным и автономным учреждениям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 xml:space="preserve">Уменьшение дебиторской задолженности по авансовым безвозмездным перечислениям текущего характера государственным (муниципальным) бюджетным и автономным учреждениям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кредитам, займам (ссудам)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предоставленным кредитам, займам (ссудам)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с бюджетами бюджетной системы Российской Федерации по предоставленным бюджетным кредитам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 xml:space="preserve">Увеличение задолженности бюджетов бюджетной системы Российской Федерации по предоставленным бюджетным кредитам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 xml:space="preserve">Уменьшение задолженности бюджетов бюджетной системы Российской Федерации по предоставленным бюджетным кредитам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с подотчетными лицами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с подотчетными лицами по оплате работ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с подотчетными лицами по оплате транспортных услуг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lastRenderedPageBreak/>
              <w:t>Увеличение дебиторской задолженности подотчетных лиц по оплате транспортных услуг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7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дебиторской задолженности подотчетных лиц по оплате транспортных услуг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7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с подотчетными лицами по оплате прочих работ, услуг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Увеличение дебиторской задолженности подотчетных лиц по оплате прочих работ, услуг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7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дебиторской задолженности подотчетных лиц по оплате прочих работ, услуг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7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Прочие расчеты с дебиторами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 xml:space="preserve">Расчеты с финансовым органом по поступлениям в бюджет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 xml:space="preserve">Расчеты с финансовым органом по поступившим в бюджет доходам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 xml:space="preserve">Расчеты с финансовым органом по поступлениям в бюджет от выбытия нефинансовых активов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 xml:space="preserve">Расчеты с финансовым органом по поступлениям в бюджет от выбытия финансовых активов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 xml:space="preserve">Расчеты с финансовым органом по поступлениям в бюджет от заимствований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 xml:space="preserve">Расчеты с финансовым органом по уточнению невыясненных поступлений в бюджет года, предшествующего отчетному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распределенным поступлениям к зачислению в бюджет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 xml:space="preserve">Расчеты по поступившим доходам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 xml:space="preserve">Расчеты по поступлениям от выбытия нефинансовых активов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Вложения в акции и иные формы участия в капитале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Вложения в государственные (муниципальные)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Увеличение вложений в государственные (муниципальные)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вложений в государственные (муниципальные)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outlineLvl w:val="2"/>
              <w:rPr>
                <w:sz w:val="16"/>
                <w:szCs w:val="16"/>
              </w:rPr>
            </w:pPr>
            <w:bookmarkStart w:id="3" w:name="Par10493"/>
            <w:bookmarkEnd w:id="3"/>
            <w:r w:rsidRPr="006A6095">
              <w:rPr>
                <w:sz w:val="16"/>
                <w:szCs w:val="16"/>
              </w:rPr>
              <w:t>РАЗДЕЛ 3. ОБЯЗАТЕЛЬСТВА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с кредиторами по долговым обязательствам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долговым обязательствам в рублях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с бюджетами бюджетной системы Российской Федерации по привлеченным бюджетным кредитам в рублях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 xml:space="preserve">Увеличение задолженности перед бюджетами бюджетной системы Российской Федерации по привлеченным бюджетным кредитам в </w:t>
            </w:r>
            <w:r w:rsidRPr="006A6095">
              <w:rPr>
                <w:sz w:val="16"/>
                <w:szCs w:val="16"/>
              </w:rPr>
              <w:lastRenderedPageBreak/>
              <w:t>рублях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lastRenderedPageBreak/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lastRenderedPageBreak/>
              <w:t>Уменьшение задолженности перед бюджетами бюджетной системы Российской Федерации по привлеченным бюджетным кредитам в рублях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 xml:space="preserve">Расчеты по принятым обязательствам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оплате труда и начислениям на выплаты по оплате труда, начислениям на выплаты по оплате труда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заработной плате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Увеличение кредиторской задолженности по заработной плате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кредиторской задолженности по заработной плате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прочим несоциальным выплатам персоналу в денежной форме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Увеличение кредиторской задолженности по прочим несоциальным выплатам персоналу в денежной форме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кредиторской задолженности по прочим несоциальным выплатам персоналу в денежной форме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начислениям на выплаты по оплате труда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Увеличение кредиторской задолженности по начислениям на выплаты по оплате труда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кредиторской задолженности по начислениям на выплаты по оплате труда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работам, услугам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услугам связи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Увеличение кредиторской задолженности по услугам связи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кредиторской задолженности по услугам связи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транспортным услугам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Увеличение кредиторской задолженности по транспортным услугам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кредиторской задолженности по транспортным услугам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коммунальным услугам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Увеличение кредиторской задолженности по коммунальным услугам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кредиторской задолженности по коммунальным услугам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арендной плате за пользование имуществом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Увеличение кредиторской задолженности по арендной плате за пользование имуществом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кредиторской задолженности по арендной плате за пользование имуществом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lastRenderedPageBreak/>
              <w:t>Расчеты по работам, услугам по содержанию имущества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Увеличение кредиторской задолженности по работам, услугам по содержанию имущества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кредиторской задолженности по работам, услугам по содержанию имущества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прочим работам, услугам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Увеличение кредиторской задолженности по прочим работам, услугам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кредиторской задолженности по прочим работам, услугам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поступлению нефинансовых активов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приобретению основных средств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Увеличение кредиторской задолженности п</w:t>
            </w:r>
            <w:r>
              <w:rPr>
                <w:sz w:val="16"/>
                <w:szCs w:val="16"/>
              </w:rPr>
              <w:t>о приобретению основных средств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кредиторской задолженности по приобретению основных средств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приобретению материальных запасов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Увеличение кредиторской задолженности по приобретению материальных запасов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кредиторской задолженности по приобретению материальных запасов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безвозмездным перечислениям текущего характера организациям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безвозмездным перечислениям текущего характера государственным (муниципальным) бюджетным и автономным учреждениям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Увеличение кредиторской задолженности по безвозмездным перечислениям текущего характера государственным (муниципальным) бюджетным и автономным учреждениям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кредиторской задолженности по безвозмездным перечислениям текущего характера государственным (муниципальным) бюджетным и автономным учреждениям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безвозмездным перечислениям бюджетам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перечислениям другим бюджетам бюджетной системы Российской Федерации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Увеличение кредиторской задолженности по перечислениям другим бюджетам бюджетной системы Российской Федерации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кредиторской задолженности по перечислениям другим бюджетам бюджетной системы Российской Федерации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социальному обеспечению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пенсиям, пособиям и выплатам по пенсионному, социальному и медицинскому страхованию населения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 xml:space="preserve">Увеличение кредиторской задолженности по пенсиям, пособиям и выплатам по </w:t>
            </w:r>
            <w:r w:rsidRPr="006A6095">
              <w:rPr>
                <w:sz w:val="16"/>
                <w:szCs w:val="16"/>
              </w:rPr>
              <w:lastRenderedPageBreak/>
              <w:t>пенсионному, социальному и медицинскому страхованию населения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lastRenderedPageBreak/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lastRenderedPageBreak/>
              <w:t>Уменьшение кредиторской задолженности по пенсиям, пособиям и выплатам по пенсионному, социальному и медицинскому страхованию населения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пособиям по социальной помощи населению в натуральной форме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Увеличение кредиторской задолженности по пособиям по социальной помощи населению в натуральной форме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кредиторской задолженности по пособиям по социальной помощи населению в натуральной форме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пенсиям, пособиям, выплачиваемым работодателями, нанимателями бывшим работникам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Увеличение кредиторской задолженности по пенсиям, пособиям, выплачиваемым работодателями, нанимателями бывшим работникам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кредиторской задолженности по пенсиям, пособиям, выплачиваемым работодателями, нанимателями бывшим работникам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прочим расходам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штрафам за нарушение условий контрактов (договоров)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Увеличение кредиторской задолженности по штрафам за нарушение условий контрактов (договоров)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кредиторской задолженности по штрафам за нарушение условий контрактов (договоров)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другим экономическим санкциям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Увеличение кредиторской задолженности по другим экономическим санкциям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кредиторской задолженности по другим экономическим санкциям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 xml:space="preserve">Расчеты по платежам в бюджеты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налогу на доходы физических лиц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Увеличение кредиторской задолженности по налогу на доходы физических лиц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кредиторской задолженности по налогу на доходы физических лиц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Увеличение кредиторской задолженности 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 xml:space="preserve">Уменьшение кредиторской задолженности по страховым взносам на обязательное </w:t>
            </w:r>
            <w:r w:rsidRPr="006A6095">
              <w:rPr>
                <w:sz w:val="16"/>
                <w:szCs w:val="16"/>
              </w:rPr>
              <w:lastRenderedPageBreak/>
              <w:t>социальное страхование на случай временной нетрудоспособности и в связи с материнством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lastRenderedPageBreak/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lastRenderedPageBreak/>
              <w:t xml:space="preserve">Расчеты по налогу на прибыль организаций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Увеличение кредиторской задолженности по налогу на прибыль организаций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кредиторской задолженности по налогу на прибыль организаций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прочим платежам в бюджет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Увеличение кредиторской задолженности по прочим платежам в бюджет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кредиторской задолженности по прочим платежам в бюджет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Увеличение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страховым взносам на обязательное медицинское страхование в Федеральный ФОМС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Увеличение кредиторской задолженности по страховым взносам на обязательное медицинское страхование в Федеральный ФОМС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кредиторской задолженности по страховым взносам на обязательное медицинское страхование в Федеральный ФОМС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дополнительным страховым взносам на пенсионное страхование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9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Увеличение кредиторской задолженности по дополнительным страховым взносам на пенсионное страхование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9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кредиторской задолженности по дополнительным страховым взносам на пенсионное страхование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9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 xml:space="preserve">Расчеты по страховым взносам на обязательное пенсионное страхование на выплату страховой части трудовой пенсии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Увеличение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налогу на имущество организаций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lastRenderedPageBreak/>
              <w:t>Увеличение кредиторской задолженности по налогу на имущество организаций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кредиторской задолженности по налогу на имущество организаций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удержаниям из выплат по оплате труда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Увеличение кредиторской задолженности по удержаниям из выплат по оплате труда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кредиторской задолженности по удержаниям из выплат по оплате труда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 xml:space="preserve">Расчеты по платежам из бюджета с финансовым органом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outlineLvl w:val="2"/>
              <w:rPr>
                <w:sz w:val="16"/>
                <w:szCs w:val="16"/>
              </w:rPr>
            </w:pPr>
            <w:bookmarkStart w:id="4" w:name="Par13265"/>
            <w:bookmarkEnd w:id="4"/>
            <w:r w:rsidRPr="006A6095">
              <w:rPr>
                <w:sz w:val="16"/>
                <w:szCs w:val="16"/>
              </w:rPr>
              <w:t>РАЗДЕЛ 4. ФИНАНСОВЫЙ РЕЗУЛЬТАТ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Финансовый результат экономического субъекта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 xml:space="preserve">Доходы текущего финансового года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Доходы экономического субъекта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 xml:space="preserve">Расходы текущего финансового года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Расходы экономического субъекта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Финансовый результат прошлых отчетных периодов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Доходы будущих периодов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Расходы будущих периодов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Резервы предстоящих расходов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Результат по кассовым операциям бюджета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Результат по кассовому исполнению бюджета по поступлениям в бюджет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Результат по кассовому исполнению бюджета по выбытиям из бюджета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Результат прошлых отчетных периодов по кассовому исполнению бюджета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outlineLvl w:val="2"/>
              <w:rPr>
                <w:sz w:val="16"/>
                <w:szCs w:val="16"/>
              </w:rPr>
            </w:pPr>
            <w:bookmarkStart w:id="5" w:name="Par13463"/>
            <w:bookmarkEnd w:id="5"/>
            <w:r w:rsidRPr="006A6095">
              <w:rPr>
                <w:sz w:val="16"/>
                <w:szCs w:val="16"/>
              </w:rPr>
              <w:t xml:space="preserve">РАЗДЕЛ 5. САНКЦИОНИРОВАНИЕ РАСХОДОВ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Санкционирование по текущему финансовому году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Санкционирование по первому году, следующему за текущим (очередному финансовому году)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Санкционирование по второму году, следующему за текущим (первому году, следующему за очередным)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Санкционирование по второму году, следующему за очередным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Санкционирование на иные очередные годы (за пределами планового периода)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Лимиты бюджетных обязательств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Доведенные лимиты бюджетных обязательств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 xml:space="preserve">Лимиты бюджетных обязательств к </w:t>
            </w:r>
            <w:r w:rsidRPr="006A6095">
              <w:rPr>
                <w:sz w:val="16"/>
                <w:szCs w:val="16"/>
              </w:rPr>
              <w:lastRenderedPageBreak/>
              <w:t>распределению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lastRenderedPageBreak/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lastRenderedPageBreak/>
              <w:t>Лимиты бюджетных обязательств получателей бюджетных средств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Полученные лимиты бюджетных обязательств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 xml:space="preserve">Обязательства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Принятые обязательства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Принятые денежные обязательства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Бюджетные ассигнования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Доведенные бюджетные ассигнования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Бюджетные ассигнования к распределению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9002A2" w:rsidRPr="006A6095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Бюджетные ассигнования получателей бюджетных средств и администраторов выплат по источникам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A2" w:rsidRPr="006A6095" w:rsidRDefault="009002A2" w:rsidP="009002A2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</w:tbl>
    <w:p w:rsidR="00E71510" w:rsidRDefault="00E71510">
      <w:pPr>
        <w:rPr>
          <w:sz w:val="16"/>
          <w:szCs w:val="16"/>
        </w:rPr>
      </w:pPr>
    </w:p>
    <w:p w:rsidR="00404309" w:rsidRDefault="00404309">
      <w:pPr>
        <w:rPr>
          <w:sz w:val="16"/>
          <w:szCs w:val="16"/>
        </w:rPr>
      </w:pPr>
    </w:p>
    <w:p w:rsidR="00404309" w:rsidRDefault="00404309">
      <w:pPr>
        <w:rPr>
          <w:sz w:val="16"/>
          <w:szCs w:val="16"/>
        </w:rPr>
      </w:pPr>
    </w:p>
    <w:p w:rsidR="00404309" w:rsidRDefault="00404309" w:rsidP="0040430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Arial" w:hAnsi="Arial" w:cs="Arial"/>
          <w:bCs/>
        </w:rPr>
      </w:pPr>
      <w:proofErr w:type="spellStart"/>
      <w:r>
        <w:rPr>
          <w:rFonts w:ascii="Arial" w:hAnsi="Arial" w:cs="Arial"/>
          <w:bCs/>
        </w:rPr>
        <w:t>Забалансовые</w:t>
      </w:r>
      <w:proofErr w:type="spellEnd"/>
      <w:r>
        <w:rPr>
          <w:rFonts w:ascii="Arial" w:hAnsi="Arial" w:cs="Arial"/>
          <w:bCs/>
        </w:rPr>
        <w:t xml:space="preserve"> счета</w:t>
      </w:r>
    </w:p>
    <w:p w:rsidR="00404309" w:rsidRDefault="00404309" w:rsidP="0040430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9135" w:type="dxa"/>
        <w:tblLook w:val="00A0" w:firstRow="1" w:lastRow="0" w:firstColumn="1" w:lastColumn="0" w:noHBand="0" w:noVBand="0"/>
      </w:tblPr>
      <w:tblGrid>
        <w:gridCol w:w="388"/>
        <w:gridCol w:w="7518"/>
        <w:gridCol w:w="1229"/>
      </w:tblGrid>
      <w:tr w:rsidR="00404309" w:rsidTr="0040430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double" w:sz="12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04309" w:rsidRPr="00404309" w:rsidRDefault="0040430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4309">
              <w:rPr>
                <w:rFonts w:ascii="Arial" w:hAnsi="Arial" w:cs="Arial"/>
                <w:sz w:val="16"/>
                <w:szCs w:val="16"/>
              </w:rPr>
              <w:t xml:space="preserve">№ </w:t>
            </w:r>
            <w:r w:rsidRPr="00404309">
              <w:rPr>
                <w:rFonts w:ascii="Arial" w:hAnsi="Arial" w:cs="Arial"/>
                <w:sz w:val="16"/>
                <w:szCs w:val="16"/>
              </w:rPr>
              <w:br/>
              <w:t>п/п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double" w:sz="12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04309" w:rsidRPr="00404309" w:rsidRDefault="0040430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4309">
              <w:rPr>
                <w:rFonts w:ascii="Arial" w:hAnsi="Arial" w:cs="Arial"/>
                <w:sz w:val="16"/>
                <w:szCs w:val="16"/>
              </w:rPr>
              <w:t>Наименование счета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double" w:sz="12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04309" w:rsidRPr="00404309" w:rsidRDefault="0040430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4309">
              <w:rPr>
                <w:rFonts w:ascii="Arial" w:hAnsi="Arial" w:cs="Arial"/>
                <w:sz w:val="16"/>
                <w:szCs w:val="16"/>
              </w:rPr>
              <w:t>Номер счета</w:t>
            </w:r>
          </w:p>
        </w:tc>
      </w:tr>
      <w:tr w:rsidR="00404309" w:rsidTr="00404309">
        <w:tc>
          <w:tcPr>
            <w:tcW w:w="0" w:type="auto"/>
            <w:tcBorders>
              <w:top w:val="doub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04309" w:rsidRPr="00404309" w:rsidRDefault="0040430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430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doub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04309" w:rsidRPr="00404309" w:rsidRDefault="0040430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04309">
              <w:rPr>
                <w:rFonts w:ascii="Arial" w:hAnsi="Arial" w:cs="Arial"/>
                <w:sz w:val="16"/>
                <w:szCs w:val="16"/>
              </w:rPr>
              <w:t>Имущество, полученное в пользование</w:t>
            </w:r>
          </w:p>
        </w:tc>
        <w:tc>
          <w:tcPr>
            <w:tcW w:w="0" w:type="auto"/>
            <w:tcBorders>
              <w:top w:val="doub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04309" w:rsidRPr="00404309" w:rsidRDefault="0040430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430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</w:tr>
      <w:tr w:rsidR="00404309" w:rsidTr="0040430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04309" w:rsidRPr="00404309" w:rsidRDefault="0040430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4309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04309" w:rsidRPr="00404309" w:rsidRDefault="0040430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04309">
              <w:rPr>
                <w:rFonts w:ascii="Arial" w:hAnsi="Arial" w:cs="Arial"/>
                <w:sz w:val="16"/>
                <w:szCs w:val="16"/>
              </w:rPr>
              <w:t>Материальные ценности, принятые (принимаемые) на хранение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04309" w:rsidRPr="00404309" w:rsidRDefault="0040430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430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</w:tr>
      <w:tr w:rsidR="00404309" w:rsidTr="0040430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04309" w:rsidRPr="00404309" w:rsidRDefault="0040430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4309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04309" w:rsidRPr="00404309" w:rsidRDefault="0040430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04309">
              <w:rPr>
                <w:rFonts w:ascii="Arial" w:hAnsi="Arial" w:cs="Arial"/>
                <w:sz w:val="16"/>
                <w:szCs w:val="16"/>
              </w:rPr>
              <w:t>Бланки строгой отчетности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04309" w:rsidRPr="00404309" w:rsidRDefault="0040430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430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</w:tr>
      <w:tr w:rsidR="00404309" w:rsidTr="0040430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04309" w:rsidRPr="00404309" w:rsidRDefault="0040430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4309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04309" w:rsidRPr="00404309" w:rsidRDefault="0040430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04309">
              <w:rPr>
                <w:rFonts w:ascii="Arial" w:hAnsi="Arial" w:cs="Arial"/>
                <w:sz w:val="16"/>
                <w:szCs w:val="16"/>
              </w:rPr>
              <w:t>Задолженность неплатежеспособных дебиторов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04309" w:rsidRPr="00404309" w:rsidRDefault="0040430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430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</w:tr>
      <w:tr w:rsidR="00404309" w:rsidTr="0040430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04309" w:rsidRPr="00404309" w:rsidRDefault="0040430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4309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04309" w:rsidRPr="00404309" w:rsidRDefault="0040430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04309">
              <w:rPr>
                <w:rFonts w:ascii="Arial" w:hAnsi="Arial" w:cs="Arial"/>
                <w:sz w:val="16"/>
                <w:szCs w:val="16"/>
              </w:rPr>
              <w:t>Награды, призы, кубки и ценные подарки, сувениры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04309" w:rsidRPr="00404309" w:rsidRDefault="0040430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430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</w:tr>
      <w:tr w:rsidR="00404309" w:rsidTr="0040430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04309" w:rsidRPr="00404309" w:rsidRDefault="0040430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4309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04309" w:rsidRPr="00404309" w:rsidRDefault="0040430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04309">
              <w:rPr>
                <w:rFonts w:ascii="Arial" w:hAnsi="Arial" w:cs="Arial"/>
                <w:sz w:val="16"/>
                <w:szCs w:val="16"/>
              </w:rPr>
              <w:t>Запасные части к транспортным средствам, выданные взамен изношенных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04309" w:rsidRPr="00404309" w:rsidRDefault="0040430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430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</w:tr>
      <w:tr w:rsidR="00404309" w:rsidTr="0040430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04309" w:rsidRPr="00404309" w:rsidRDefault="0040430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4309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04309" w:rsidRPr="00404309" w:rsidRDefault="0040430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04309">
              <w:rPr>
                <w:rFonts w:ascii="Arial" w:hAnsi="Arial" w:cs="Arial"/>
                <w:sz w:val="16"/>
                <w:szCs w:val="16"/>
              </w:rPr>
              <w:t>Задолженность, невостребованная кредиторами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04309" w:rsidRPr="00404309" w:rsidRDefault="0040430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4309">
              <w:rPr>
                <w:rFonts w:ascii="Arial" w:hAnsi="Arial" w:cs="Arial"/>
                <w:sz w:val="16"/>
                <w:szCs w:val="16"/>
              </w:rPr>
              <w:t>20</w:t>
            </w:r>
          </w:p>
        </w:tc>
      </w:tr>
      <w:tr w:rsidR="00404309" w:rsidTr="0040430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04309" w:rsidRPr="00404309" w:rsidRDefault="0040430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4309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04309" w:rsidRPr="00404309" w:rsidRDefault="0040430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04309">
              <w:rPr>
                <w:rFonts w:ascii="Arial" w:hAnsi="Arial" w:cs="Arial"/>
                <w:sz w:val="16"/>
                <w:szCs w:val="16"/>
              </w:rPr>
              <w:t>Основные средства стоимостью до 3000 руб. включительно в эксплуатации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04309" w:rsidRPr="00404309" w:rsidRDefault="0040430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4309">
              <w:rPr>
                <w:rFonts w:ascii="Arial" w:hAnsi="Arial" w:cs="Arial"/>
                <w:sz w:val="16"/>
                <w:szCs w:val="16"/>
              </w:rPr>
              <w:t>21</w:t>
            </w:r>
          </w:p>
        </w:tc>
      </w:tr>
      <w:tr w:rsidR="00404309" w:rsidTr="0040430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04309" w:rsidRPr="00404309" w:rsidRDefault="0040430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4309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04309" w:rsidRPr="00404309" w:rsidRDefault="0040430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04309">
              <w:rPr>
                <w:rFonts w:ascii="Arial" w:hAnsi="Arial" w:cs="Arial"/>
                <w:sz w:val="16"/>
                <w:szCs w:val="16"/>
              </w:rPr>
              <w:t>Материальные ценности, выданные в личное пользование</w:t>
            </w:r>
            <w:r w:rsidRPr="00404309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Pr="00404309">
              <w:rPr>
                <w:rFonts w:ascii="Arial" w:hAnsi="Arial" w:cs="Arial"/>
                <w:sz w:val="16"/>
                <w:szCs w:val="16"/>
              </w:rPr>
              <w:t>работникам (сотрудникам)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04309" w:rsidRPr="00404309" w:rsidRDefault="0040430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4309">
              <w:rPr>
                <w:rFonts w:ascii="Arial" w:hAnsi="Arial" w:cs="Arial"/>
                <w:sz w:val="16"/>
                <w:szCs w:val="16"/>
              </w:rPr>
              <w:t>27</w:t>
            </w:r>
          </w:p>
        </w:tc>
      </w:tr>
    </w:tbl>
    <w:p w:rsidR="00404309" w:rsidRDefault="00404309" w:rsidP="00404309">
      <w:pPr>
        <w:spacing w:after="0"/>
        <w:rPr>
          <w:rFonts w:ascii="Arial" w:hAnsi="Arial" w:cs="Arial"/>
          <w:sz w:val="24"/>
          <w:szCs w:val="24"/>
        </w:rPr>
        <w:sectPr w:rsidR="00404309">
          <w:pgSz w:w="11906" w:h="16838"/>
          <w:pgMar w:top="851" w:right="851" w:bottom="851" w:left="1418" w:header="709" w:footer="709" w:gutter="0"/>
          <w:cols w:space="720"/>
        </w:sectPr>
      </w:pPr>
    </w:p>
    <w:p w:rsidR="00404309" w:rsidRPr="006A6095" w:rsidRDefault="00404309" w:rsidP="00404309">
      <w:pPr>
        <w:rPr>
          <w:sz w:val="16"/>
          <w:szCs w:val="16"/>
        </w:rPr>
      </w:pPr>
    </w:p>
    <w:sectPr w:rsidR="00404309" w:rsidRPr="006A6095" w:rsidSect="006A6095">
      <w:pgSz w:w="11906" w:h="16838"/>
      <w:pgMar w:top="567" w:right="851" w:bottom="567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2A8D"/>
    <w:rsid w:val="000B1182"/>
    <w:rsid w:val="0010614E"/>
    <w:rsid w:val="00147FB1"/>
    <w:rsid w:val="00262A8D"/>
    <w:rsid w:val="0032449B"/>
    <w:rsid w:val="00326444"/>
    <w:rsid w:val="00404309"/>
    <w:rsid w:val="004B4F16"/>
    <w:rsid w:val="005B0964"/>
    <w:rsid w:val="0062095E"/>
    <w:rsid w:val="006A6095"/>
    <w:rsid w:val="00746959"/>
    <w:rsid w:val="008B27DA"/>
    <w:rsid w:val="009002A2"/>
    <w:rsid w:val="00A475A7"/>
    <w:rsid w:val="00B4324A"/>
    <w:rsid w:val="00BF01A3"/>
    <w:rsid w:val="00BF50D3"/>
    <w:rsid w:val="00C40B18"/>
    <w:rsid w:val="00CF4388"/>
    <w:rsid w:val="00CF7F03"/>
    <w:rsid w:val="00D42390"/>
    <w:rsid w:val="00D42C44"/>
    <w:rsid w:val="00DB3FD0"/>
    <w:rsid w:val="00DE64A4"/>
    <w:rsid w:val="00E5711E"/>
    <w:rsid w:val="00E71510"/>
    <w:rsid w:val="00EE2788"/>
    <w:rsid w:val="00F73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8B8D4A-D3AE-4EC5-8A03-9768A4218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151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715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E7151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715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E7151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E7151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E71510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E71510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E715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E715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7469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a4">
    <w:name w:val="Таблица"/>
    <w:basedOn w:val="a5"/>
    <w:uiPriority w:val="99"/>
    <w:rsid w:val="00404309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ody Text"/>
    <w:basedOn w:val="a"/>
    <w:link w:val="a6"/>
    <w:uiPriority w:val="99"/>
    <w:semiHidden/>
    <w:unhideWhenUsed/>
    <w:rsid w:val="00404309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404309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671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1</Pages>
  <Words>4343</Words>
  <Characters>24756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AdminK1</dc:creator>
  <cp:keywords/>
  <dc:description/>
  <cp:lastModifiedBy>AdminK1</cp:lastModifiedBy>
  <cp:revision>27</cp:revision>
  <dcterms:created xsi:type="dcterms:W3CDTF">2019-11-01T08:29:00Z</dcterms:created>
  <dcterms:modified xsi:type="dcterms:W3CDTF">2022-03-31T06:49:00Z</dcterms:modified>
</cp:coreProperties>
</file>